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38" w:rsidRPr="00F41938" w:rsidRDefault="00F41938" w:rsidP="00F41938">
      <w:pPr>
        <w:spacing w:before="100" w:line="240" w:lineRule="auto"/>
        <w:jc w:val="both"/>
        <w:rPr>
          <w:rFonts w:ascii="Arial" w:eastAsia="Times New Roman" w:hAnsi="Arial" w:cs="Arial"/>
          <w:color w:val="000000"/>
        </w:rPr>
      </w:pPr>
      <w:bookmarkStart w:id="0" w:name="_GoBack"/>
      <w:bookmarkEnd w:id="0"/>
      <w:r w:rsidRPr="00F41938">
        <w:rPr>
          <w:rFonts w:ascii="Arial" w:eastAsia="Times New Roman" w:hAnsi="Arial" w:cs="Arial"/>
          <w:b/>
          <w:bCs/>
          <w:color w:val="000000"/>
          <w:sz w:val="20"/>
          <w:szCs w:val="20"/>
        </w:rPr>
        <w:t>Agreement for Appointment of a Distributor for a Specified City</w:t>
      </w:r>
    </w:p>
    <w:p w:rsidR="00F41938" w:rsidRPr="00F41938" w:rsidRDefault="00F41938" w:rsidP="00F41938">
      <w:pPr>
        <w:spacing w:before="100" w:line="240" w:lineRule="auto"/>
        <w:jc w:val="center"/>
        <w:rPr>
          <w:rFonts w:ascii="Arial" w:eastAsia="Times New Roman" w:hAnsi="Arial" w:cs="Arial"/>
          <w:color w:val="000000"/>
        </w:rPr>
      </w:pPr>
      <w:r w:rsidRPr="00F41938">
        <w:rPr>
          <w:rFonts w:ascii="Arial" w:eastAsia="Times New Roman" w:hAnsi="Arial" w:cs="Arial"/>
          <w:b/>
          <w:bCs/>
          <w:color w:val="000000"/>
          <w:sz w:val="20"/>
          <w:szCs w:val="20"/>
        </w:rPr>
        <w:t>DISTRIBUTOR AGREEMENT</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THIS Agreement is made at……………..on this……………..day of……………20……… between:</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M/s. ……………, a partnership firm having its principal office at………… (hereinafter referred to as "the Principals", which expression shall unless repugnant to the context, be deemed to include the partners for the time being and from time to time constituting the said partnership firm, the survivor of them, the legal representatives, heirs, executors and administrators of such last survivor) of the ONE PART.</w:t>
      </w:r>
    </w:p>
    <w:p w:rsidR="00F41938" w:rsidRPr="00F41938" w:rsidRDefault="00F41938" w:rsidP="00F41938">
      <w:pPr>
        <w:spacing w:before="100" w:line="240" w:lineRule="auto"/>
        <w:rPr>
          <w:rFonts w:ascii="Arial" w:eastAsia="Times New Roman" w:hAnsi="Arial" w:cs="Arial"/>
          <w:color w:val="000000"/>
        </w:rPr>
      </w:pPr>
      <w:r w:rsidRPr="00F41938">
        <w:rPr>
          <w:rFonts w:ascii="Arial" w:eastAsia="Times New Roman" w:hAnsi="Arial" w:cs="Arial"/>
          <w:color w:val="000000"/>
          <w:sz w:val="20"/>
          <w:szCs w:val="20"/>
        </w:rPr>
        <w:t>And</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 xml:space="preserve">M/s. PQR Enterprisers, through its proprietor </w:t>
      </w:r>
      <w:proofErr w:type="spellStart"/>
      <w:r w:rsidRPr="00F41938">
        <w:rPr>
          <w:rFonts w:ascii="Arial" w:eastAsia="Times New Roman" w:hAnsi="Arial" w:cs="Arial"/>
          <w:color w:val="000000"/>
          <w:sz w:val="20"/>
          <w:szCs w:val="20"/>
        </w:rPr>
        <w:t>Shri</w:t>
      </w:r>
      <w:proofErr w:type="spellEnd"/>
      <w:r w:rsidRPr="00F41938">
        <w:rPr>
          <w:rFonts w:ascii="Arial" w:eastAsia="Times New Roman" w:hAnsi="Arial" w:cs="Arial"/>
          <w:color w:val="000000"/>
          <w:sz w:val="20"/>
          <w:szCs w:val="20"/>
        </w:rPr>
        <w:t>…………….. (</w:t>
      </w:r>
      <w:proofErr w:type="gramStart"/>
      <w:r w:rsidRPr="00F41938">
        <w:rPr>
          <w:rFonts w:ascii="Arial" w:eastAsia="Times New Roman" w:hAnsi="Arial" w:cs="Arial"/>
          <w:color w:val="000000"/>
          <w:sz w:val="20"/>
          <w:szCs w:val="20"/>
        </w:rPr>
        <w:t>hereinafter</w:t>
      </w:r>
      <w:proofErr w:type="gramEnd"/>
      <w:r w:rsidRPr="00F41938">
        <w:rPr>
          <w:rFonts w:ascii="Arial" w:eastAsia="Times New Roman" w:hAnsi="Arial" w:cs="Arial"/>
          <w:color w:val="000000"/>
          <w:sz w:val="20"/>
          <w:szCs w:val="20"/>
        </w:rPr>
        <w:t xml:space="preserve"> called "the Distributor" which expression shall unless repugnant to the context, be deemed to include his heirs, administrators, executors, legal representatives, successors and assigns) of the OTHER PART.</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WHEREAS the Principals are the sole selling agents of M/s. ABC Ltd., for the whole of India and under the Agreement dated……………..executed between M/s. ABC Ltd and the Principals, the Principals are entitled to appoint agents, distributors for marketing the products of ABC Ltd, hereinafter referred to as the company.</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AND WHEREAS the distributor has got a big showroom at……………..and has requested the Principals to appoint it as its distributor for marketing the company's products.</w:t>
      </w:r>
    </w:p>
    <w:p w:rsidR="00F41938" w:rsidRPr="00F41938" w:rsidRDefault="00F41938" w:rsidP="00F41938">
      <w:pPr>
        <w:spacing w:before="100" w:line="240" w:lineRule="auto"/>
        <w:jc w:val="both"/>
        <w:rPr>
          <w:rFonts w:ascii="Arial" w:eastAsia="Times New Roman" w:hAnsi="Arial" w:cs="Arial"/>
          <w:color w:val="000000"/>
        </w:rPr>
      </w:pPr>
      <w:proofErr w:type="gramStart"/>
      <w:r w:rsidRPr="00F41938">
        <w:rPr>
          <w:rFonts w:ascii="Arial" w:eastAsia="Times New Roman" w:hAnsi="Arial" w:cs="Arial"/>
          <w:color w:val="000000"/>
          <w:sz w:val="20"/>
          <w:szCs w:val="20"/>
        </w:rPr>
        <w:t>AND WHEREAS the Principals have agreed to appoint M/s. PQR Enterprisers as their distributor to sell the products of the company.</w:t>
      </w:r>
      <w:proofErr w:type="gramEnd"/>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 xml:space="preserve">NOW IT IS HEREBY AGREED </w:t>
      </w:r>
      <w:proofErr w:type="gramStart"/>
      <w:r w:rsidRPr="00F41938">
        <w:rPr>
          <w:rFonts w:ascii="Arial" w:eastAsia="Times New Roman" w:hAnsi="Arial" w:cs="Arial"/>
          <w:color w:val="000000"/>
          <w:sz w:val="20"/>
          <w:szCs w:val="20"/>
        </w:rPr>
        <w:t>BETWEEN THE PARTIES AS UNDER</w:t>
      </w:r>
      <w:proofErr w:type="gramEnd"/>
      <w:r w:rsidRPr="00F41938">
        <w:rPr>
          <w:rFonts w:ascii="Arial" w:eastAsia="Times New Roman" w:hAnsi="Arial" w:cs="Arial"/>
          <w:color w:val="000000"/>
          <w:sz w:val="20"/>
          <w:szCs w:val="20"/>
        </w:rPr>
        <w:t>:</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 xml:space="preserve">The Principals appoint M/s. PQR Enterprisers as the sole distributor for the city of Jaipur, </w:t>
      </w:r>
      <w:proofErr w:type="spellStart"/>
      <w:r w:rsidRPr="00F41938">
        <w:rPr>
          <w:rFonts w:ascii="Arial" w:eastAsia="Times New Roman" w:hAnsi="Arial" w:cs="Arial"/>
          <w:color w:val="000000"/>
          <w:sz w:val="20"/>
          <w:szCs w:val="20"/>
        </w:rPr>
        <w:t>Rajashtan</w:t>
      </w:r>
      <w:proofErr w:type="spellEnd"/>
      <w:r w:rsidRPr="00F41938">
        <w:rPr>
          <w:rFonts w:ascii="Arial" w:eastAsia="Times New Roman" w:hAnsi="Arial" w:cs="Arial"/>
          <w:color w:val="000000"/>
          <w:sz w:val="20"/>
          <w:szCs w:val="20"/>
        </w:rPr>
        <w:t xml:space="preserve"> for the purpose of promotion and sale of the company's products for a period of …… years from the date hereof on the terms and conditions set forth hereunder.</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2.</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 xml:space="preserve">The distributor shall work conscientiously and in a </w:t>
      </w:r>
      <w:proofErr w:type="spellStart"/>
      <w:r w:rsidRPr="00F41938">
        <w:rPr>
          <w:rFonts w:ascii="Arial" w:eastAsia="Times New Roman" w:hAnsi="Arial" w:cs="Arial"/>
          <w:color w:val="000000"/>
          <w:sz w:val="20"/>
          <w:szCs w:val="20"/>
        </w:rPr>
        <w:t>business like</w:t>
      </w:r>
      <w:proofErr w:type="spellEnd"/>
      <w:r w:rsidRPr="00F41938">
        <w:rPr>
          <w:rFonts w:ascii="Arial" w:eastAsia="Times New Roman" w:hAnsi="Arial" w:cs="Arial"/>
          <w:color w:val="000000"/>
          <w:sz w:val="20"/>
          <w:szCs w:val="20"/>
        </w:rPr>
        <w:t xml:space="preserve"> manner for the promotion and sale of the products of the company.</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3.</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fix the retail price in consultation with the Principals from time to time and make the sale of the company's products against cash memos.</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4.</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maintain fifteen days stock of company's products for sale at his own cost and shall not pledge the stock to bankers or other creditors without obtaining the prior consent from the Principals in writing. The Principals may grant consent for the pledge of the stock subject to terms and conditions and the distributor shall abide by such terms and conditions and bring the same to the notice of the bankers or creditors.</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5.</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not sell the goods directly or indirectly outside the agency district. The distributor while selling the company's products to persons in trade shall obtain undertaking in writing that the company's products shall not be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sold outside the district agency and the said products shall not be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sold to the public below the fixed retail price.</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6.</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 xml:space="preserve">The distributor shall be responsible for the rent and other expenses of the showroom and </w:t>
      </w:r>
      <w:proofErr w:type="spellStart"/>
      <w:r w:rsidRPr="00F41938">
        <w:rPr>
          <w:rFonts w:ascii="Arial" w:eastAsia="Times New Roman" w:hAnsi="Arial" w:cs="Arial"/>
          <w:color w:val="000000"/>
          <w:sz w:val="20"/>
          <w:szCs w:val="20"/>
        </w:rPr>
        <w:t>godown</w:t>
      </w:r>
      <w:proofErr w:type="spellEnd"/>
      <w:r w:rsidRPr="00F41938">
        <w:rPr>
          <w:rFonts w:ascii="Arial" w:eastAsia="Times New Roman" w:hAnsi="Arial" w:cs="Arial"/>
          <w:color w:val="000000"/>
          <w:sz w:val="20"/>
          <w:szCs w:val="20"/>
        </w:rPr>
        <w:t xml:space="preserve"> occupied by him for the purpose of agency business. He shall at his own expense keep </w:t>
      </w:r>
      <w:proofErr w:type="gramStart"/>
      <w:r w:rsidRPr="00F41938">
        <w:rPr>
          <w:rFonts w:ascii="Arial" w:eastAsia="Times New Roman" w:hAnsi="Arial" w:cs="Arial"/>
          <w:color w:val="000000"/>
          <w:sz w:val="20"/>
          <w:szCs w:val="20"/>
        </w:rPr>
        <w:t>insured</w:t>
      </w:r>
      <w:proofErr w:type="gramEnd"/>
      <w:r w:rsidRPr="00F41938">
        <w:rPr>
          <w:rFonts w:ascii="Arial" w:eastAsia="Times New Roman" w:hAnsi="Arial" w:cs="Arial"/>
          <w:color w:val="000000"/>
          <w:sz w:val="20"/>
          <w:szCs w:val="20"/>
        </w:rPr>
        <w:t xml:space="preserve"> the company's products for full value against all risks. The Principals may inspect the receipts for the rent, rates and taxes of the showroom and </w:t>
      </w:r>
      <w:proofErr w:type="spellStart"/>
      <w:r w:rsidRPr="00F41938">
        <w:rPr>
          <w:rFonts w:ascii="Arial" w:eastAsia="Times New Roman" w:hAnsi="Arial" w:cs="Arial"/>
          <w:color w:val="000000"/>
          <w:sz w:val="20"/>
          <w:szCs w:val="20"/>
        </w:rPr>
        <w:t>godown</w:t>
      </w:r>
      <w:proofErr w:type="spellEnd"/>
      <w:r w:rsidRPr="00F41938">
        <w:rPr>
          <w:rFonts w:ascii="Arial" w:eastAsia="Times New Roman" w:hAnsi="Arial" w:cs="Arial"/>
          <w:color w:val="000000"/>
          <w:sz w:val="20"/>
          <w:szCs w:val="20"/>
        </w:rPr>
        <w:t xml:space="preserve"> and for the premium of insurance policies. The Principals will not be liable or responsible for the expenses relating to or incidental to the said agency.</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7.</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 xml:space="preserve">The distributor shall make all sales on cash basis and shall keep record of all sales and shall remit the sum received by him to the Principals on each Saturday. The distributor may deduct the </w:t>
      </w:r>
      <w:r w:rsidRPr="00F41938">
        <w:rPr>
          <w:rFonts w:ascii="Arial" w:eastAsia="Times New Roman" w:hAnsi="Arial" w:cs="Arial"/>
          <w:color w:val="000000"/>
          <w:sz w:val="20"/>
          <w:szCs w:val="20"/>
        </w:rPr>
        <w:lastRenderedPageBreak/>
        <w:t>commission at the rate of……………..per cent, while remitting the sale proceeds. The distributor shall send weekly reports of the sales, net</w:t>
      </w:r>
      <w:r w:rsidRPr="00F41938">
        <w:rPr>
          <w:rFonts w:ascii="Arial" w:eastAsia="Times New Roman" w:hAnsi="Arial" w:cs="Arial"/>
          <w:color w:val="000000"/>
          <w:sz w:val="20"/>
          <w:szCs w:val="20"/>
        </w:rPr>
        <w:softHyphen/>
        <w:t xml:space="preserve"> </w:t>
      </w:r>
      <w:proofErr w:type="spellStart"/>
      <w:r w:rsidRPr="00F41938">
        <w:rPr>
          <w:rFonts w:ascii="Arial" w:eastAsia="Times New Roman" w:hAnsi="Arial" w:cs="Arial"/>
          <w:color w:val="000000"/>
          <w:sz w:val="20"/>
          <w:szCs w:val="20"/>
        </w:rPr>
        <w:t>realisation</w:t>
      </w:r>
      <w:proofErr w:type="spellEnd"/>
      <w:r w:rsidRPr="00F41938">
        <w:rPr>
          <w:rFonts w:ascii="Arial" w:eastAsia="Times New Roman" w:hAnsi="Arial" w:cs="Arial"/>
          <w:color w:val="000000"/>
          <w:sz w:val="20"/>
          <w:szCs w:val="20"/>
        </w:rPr>
        <w:t>, stock in hand, etc. to the Principals.</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8.</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 xml:space="preserve">The distributor shall be entitled to……………..per cent commission on the sale price of the products </w:t>
      </w:r>
      <w:proofErr w:type="spellStart"/>
      <w:r w:rsidRPr="00F41938">
        <w:rPr>
          <w:rFonts w:ascii="Arial" w:eastAsia="Times New Roman" w:hAnsi="Arial" w:cs="Arial"/>
          <w:color w:val="000000"/>
          <w:sz w:val="20"/>
          <w:szCs w:val="20"/>
        </w:rPr>
        <w:t>realised</w:t>
      </w:r>
      <w:proofErr w:type="spellEnd"/>
      <w:r w:rsidRPr="00F41938">
        <w:rPr>
          <w:rFonts w:ascii="Arial" w:eastAsia="Times New Roman" w:hAnsi="Arial" w:cs="Arial"/>
          <w:color w:val="000000"/>
          <w:sz w:val="20"/>
          <w:szCs w:val="20"/>
        </w:rPr>
        <w:t xml:space="preserve"> on the basis of accounts maintained by him.</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9.</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 xml:space="preserve">The products supplied by the Principals shall be the property of the Principals and they will be entitled to take possession of the said products at any time. The distributor shall maintain record of stock received by him, goods sold by him and the goods in stock in </w:t>
      </w:r>
      <w:proofErr w:type="spellStart"/>
      <w:r w:rsidRPr="00F41938">
        <w:rPr>
          <w:rFonts w:ascii="Arial" w:eastAsia="Times New Roman" w:hAnsi="Arial" w:cs="Arial"/>
          <w:color w:val="000000"/>
          <w:sz w:val="20"/>
          <w:szCs w:val="20"/>
        </w:rPr>
        <w:t>godown</w:t>
      </w:r>
      <w:proofErr w:type="spellEnd"/>
      <w:r w:rsidRPr="00F41938">
        <w:rPr>
          <w:rFonts w:ascii="Arial" w:eastAsia="Times New Roman" w:hAnsi="Arial" w:cs="Arial"/>
          <w:color w:val="000000"/>
          <w:sz w:val="20"/>
          <w:szCs w:val="20"/>
        </w:rPr>
        <w:t xml:space="preserve"> and showroom. The Principals have the right without prior notice to cause a stock checking of the company products supplied by them and if any shortage or deficiency is found on such stock</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checking, the distributor shall pay to the Principals the list price of such shortage or deficiency less the deduction by way of commission.</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10.</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Principals will not sell the company's products to any person in the agency territory and will redirect all inquiries or orders for Principal's products received by them from persons resident in agency district to the distributor. The distributor shall also refer to the Principals all enquiries or orders for the Principal's products from the person’s resident outside agency district and enquiries or orders from persons resident in the agency district for the purpose of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sale outside the agency district. The distributor shall not be entitled to any commission on the sale resulting from such enquiries or orders.</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11.</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rights under this agreement shall not be assigned or transferred to any other person, except with the prior permission of the Principals in writing.</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12.</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In the event of any dispute arising between the distributor and any customer regarding the purchase of company's products, the distributor shall inform the Principals immediately, who will advise the distributor the appropriate action which has to be taken by him in the matter.</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13.</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 xml:space="preserve">The distributor guarantees a minimum sale of the value of </w:t>
      </w:r>
      <w:proofErr w:type="spellStart"/>
      <w:r w:rsidRPr="00F41938">
        <w:rPr>
          <w:rFonts w:ascii="Arial" w:eastAsia="Times New Roman" w:hAnsi="Arial" w:cs="Arial"/>
          <w:color w:val="000000"/>
          <w:sz w:val="20"/>
          <w:szCs w:val="20"/>
        </w:rPr>
        <w:t>Rs</w:t>
      </w:r>
      <w:proofErr w:type="spellEnd"/>
      <w:r w:rsidRPr="00F41938">
        <w:rPr>
          <w:rFonts w:ascii="Arial" w:eastAsia="Times New Roman" w:hAnsi="Arial" w:cs="Arial"/>
          <w:color w:val="000000"/>
          <w:sz w:val="20"/>
          <w:szCs w:val="20"/>
        </w:rPr>
        <w:t xml:space="preserve"> ……………..per year. In case, the sale falls short by 25% or more for consecutive two years, M/s agreement may be terminated by the Principals.</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14.</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Any of the parties may terminate this agreement by serving a notice of three months to the other party. The accounts between the parties will be settled and adjusted finally within the aforesaid period of three months.</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15.</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On the expiry or earlier determination of this agreement, the distributor shall forthwith deliver to the Principals all the unsold stock of goods, all books of account and other documents of agency to the principals and shall pay to the principals for the shortage or deficiency of stocks at list prices less commission allowed to the distributor.</w:t>
      </w:r>
    </w:p>
    <w:p w:rsidR="00F41938" w:rsidRPr="00F41938" w:rsidRDefault="00F41938"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16.</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Any dispute, difference or claim arising out of or in connection with or incidental to this Agreement shall be first attempted to be settled by mutual discussion, failing which the parties shall refer the same to arbitration by an independent Arbitrator appointed by the Mutual consent of both the parties. The Arbitrator shall conduct arbitration proceedings in accordance with the Arbitration and Conciliation Act, 1996 or any amendments thereto. The venue of arbitration shall be at ……………...</w:t>
      </w:r>
    </w:p>
    <w:p w:rsidR="00F41938" w:rsidRPr="00F41938" w:rsidRDefault="00F41938" w:rsidP="00F41938">
      <w:pPr>
        <w:spacing w:before="10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17.</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This agreement shall be executed in duplicate. The original shall be retained by the Principals and the duplicate by the distributor.</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IN WITNESS WHEREOF, the parties have caused their common seal to be affixed to these presents and a duplicate thereof, the day and year hereinabove written</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WITNESSES</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1 The Company</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For …………………..</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lastRenderedPageBreak/>
        <w:t>Partner</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2. The ………………….</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For ………………….</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t>
      </w:r>
    </w:p>
    <w:p w:rsidR="00F41938" w:rsidRPr="00F41938" w:rsidRDefault="00F41938"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Proprietor</w:t>
      </w:r>
    </w:p>
    <w:p w:rsidR="002900BD" w:rsidRPr="00F41938" w:rsidRDefault="00F41938" w:rsidP="00F41938">
      <w:pPr>
        <w:rPr>
          <w:rFonts w:ascii="Arial" w:hAnsi="Arial" w:cs="Arial"/>
        </w:rPr>
      </w:pPr>
      <w:r w:rsidRPr="00F41938">
        <w:rPr>
          <w:rFonts w:ascii="Arial" w:eastAsia="Times New Roman" w:hAnsi="Arial" w:cs="Arial"/>
          <w:color w:val="000000"/>
          <w:sz w:val="27"/>
          <w:szCs w:val="27"/>
        </w:rPr>
        <w:t>Partner</w:t>
      </w:r>
    </w:p>
    <w:sectPr w:rsidR="002900BD" w:rsidRPr="00F41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38"/>
    <w:rsid w:val="002900BD"/>
    <w:rsid w:val="00F4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9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2019-07-25T12:20:00Z</dcterms:created>
  <dcterms:modified xsi:type="dcterms:W3CDTF">2019-07-25T12:20:00Z</dcterms:modified>
</cp:coreProperties>
</file>